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B5" w:rsidRPr="009310D4" w:rsidRDefault="009C0FB5" w:rsidP="009C0FB5">
      <w:pPr>
        <w:pStyle w:val="NormalWeb"/>
        <w:jc w:val="right"/>
        <w:rPr>
          <w:b/>
          <w:bCs/>
          <w:sz w:val="20"/>
          <w:szCs w:val="20"/>
        </w:rPr>
      </w:pPr>
      <w:r w:rsidRPr="009310D4">
        <w:rPr>
          <w:b/>
          <w:bCs/>
          <w:sz w:val="20"/>
          <w:szCs w:val="20"/>
        </w:rPr>
        <w:t>15.12.2013</w:t>
      </w:r>
    </w:p>
    <w:p w:rsidR="00465390" w:rsidRPr="009310D4" w:rsidRDefault="00591B49" w:rsidP="00591B49">
      <w:pPr>
        <w:pStyle w:val="NormalWeb"/>
        <w:rPr>
          <w:b/>
          <w:bCs/>
          <w:sz w:val="28"/>
          <w:szCs w:val="28"/>
          <w:lang/>
        </w:rPr>
      </w:pPr>
      <w:r>
        <w:rPr>
          <w:b/>
          <w:bCs/>
          <w:sz w:val="28"/>
          <w:szCs w:val="28"/>
        </w:rPr>
        <w:t xml:space="preserve">                                                    </w:t>
      </w:r>
      <w:r w:rsidR="009310D4">
        <w:rPr>
          <w:b/>
          <w:bCs/>
          <w:sz w:val="28"/>
          <w:szCs w:val="28"/>
          <w:lang/>
        </w:rPr>
        <w:t>Моја улица</w:t>
      </w:r>
    </w:p>
    <w:p w:rsidR="00465390" w:rsidRDefault="00465390" w:rsidP="00465390">
      <w:pPr>
        <w:pStyle w:val="NormalWeb"/>
        <w:rPr>
          <w:b/>
          <w:bCs/>
          <w:sz w:val="18"/>
          <w:szCs w:val="18"/>
        </w:rPr>
      </w:pPr>
    </w:p>
    <w:p w:rsidR="00465390" w:rsidRDefault="00465390" w:rsidP="00465390">
      <w:pPr>
        <w:pStyle w:val="NormalWeb"/>
        <w:rPr>
          <w:b/>
          <w:bCs/>
          <w:sz w:val="18"/>
          <w:szCs w:val="18"/>
        </w:rPr>
      </w:pPr>
    </w:p>
    <w:p w:rsidR="00BB5C6B" w:rsidRPr="00EA0222" w:rsidRDefault="00465390" w:rsidP="003A024E">
      <w:pPr>
        <w:pStyle w:val="NormalWeb"/>
        <w:jc w:val="both"/>
        <w:rPr>
          <w:sz w:val="16"/>
          <w:szCs w:val="16"/>
        </w:rPr>
      </w:pPr>
      <w:r w:rsidRPr="00EA0222">
        <w:rPr>
          <w:b/>
          <w:bCs/>
          <w:sz w:val="16"/>
          <w:szCs w:val="16"/>
        </w:rPr>
        <w:t>Топлички устанак</w:t>
      </w:r>
      <w:r w:rsidRPr="00EA0222">
        <w:rPr>
          <w:sz w:val="16"/>
          <w:szCs w:val="16"/>
        </w:rPr>
        <w:t xml:space="preserve"> је био српски устанак против бугарске и аустроугарске окупације за време Првог светског рата. То је био једини устанак у некој окупираној држави током целог Првог светског рата. Устанак је трајао од 21. фебруара до </w:t>
      </w:r>
      <w:r w:rsidR="004078CD" w:rsidRPr="00EA0222">
        <w:rPr>
          <w:sz w:val="16"/>
          <w:szCs w:val="16"/>
        </w:rPr>
        <w:t xml:space="preserve">25. </w:t>
      </w:r>
      <w:r w:rsidRPr="00EA0222">
        <w:rPr>
          <w:sz w:val="16"/>
          <w:szCs w:val="16"/>
        </w:rPr>
        <w:t>марта 1917.</w:t>
      </w:r>
    </w:p>
    <w:p w:rsidR="00465390" w:rsidRPr="00EA0222" w:rsidRDefault="00465390" w:rsidP="003A024E">
      <w:pPr>
        <w:pStyle w:val="NormalWeb"/>
        <w:jc w:val="both"/>
        <w:rPr>
          <w:sz w:val="16"/>
          <w:szCs w:val="16"/>
        </w:rPr>
      </w:pPr>
      <w:r w:rsidRPr="00EA0222">
        <w:rPr>
          <w:sz w:val="16"/>
          <w:szCs w:val="16"/>
        </w:rPr>
        <w:t>Непосредан повод устанка је мобилизација коју су бугарске власти хтеле да изврше на територији Топлице</w:t>
      </w:r>
      <w:r w:rsidR="00BB5C6B" w:rsidRPr="00EA0222">
        <w:rPr>
          <w:sz w:val="16"/>
          <w:szCs w:val="16"/>
        </w:rPr>
        <w:t>.</w:t>
      </w:r>
    </w:p>
    <w:p w:rsidR="00465390" w:rsidRPr="00EA0222" w:rsidRDefault="00465390" w:rsidP="003A024E">
      <w:pPr>
        <w:pStyle w:val="NormalWeb"/>
        <w:jc w:val="both"/>
        <w:rPr>
          <w:sz w:val="16"/>
          <w:szCs w:val="16"/>
        </w:rPr>
      </w:pPr>
      <w:r w:rsidRPr="00EA0222">
        <w:rPr>
          <w:sz w:val="16"/>
          <w:szCs w:val="16"/>
        </w:rPr>
        <w:t>После повлачења српске војске кроз Црну Гору и Албанију, окупирана Србија је била подељена између Аустроугарске и Бугарске. Граница између ове две окупационе зоне је била дуж Велике Мораве од Смедерева до Сталаћа, а затим линијом: Крушевац-Вукања-Злата-Лебане-Липовица-Огоште-Гњилане-Бетина-Шар-планина-албанска граница. Западно од ове линије је припало Аустроугарској, а источно Бугарској. Овој другој су још припале Вардарска Македонија, приштински и призренски округ. Бугарска је од окупираног дела Србије створила две зоне: Моравску војно-инспекцијску област са седиштем у Нишу и Македонску војно-инспекцијску област са седиштем у Скопљу.</w:t>
      </w:r>
    </w:p>
    <w:p w:rsidR="00465390" w:rsidRPr="00EA0222" w:rsidRDefault="00465390" w:rsidP="003A024E">
      <w:pPr>
        <w:pStyle w:val="NormalWeb"/>
        <w:jc w:val="both"/>
        <w:rPr>
          <w:sz w:val="16"/>
          <w:szCs w:val="16"/>
        </w:rPr>
      </w:pPr>
      <w:r w:rsidRPr="00EA0222">
        <w:rPr>
          <w:sz w:val="16"/>
          <w:szCs w:val="16"/>
        </w:rPr>
        <w:t>Централне силе и Бугарска су организовале привредну експлоатацију Србије и вршиле реквизиције и конфискације имовине становништва; одузимала се стока, храна, кожа и вуна. Смањен броја говеда и коња се одразио на исхрану становништва и смањење засејаних површина. Према изворима Међународног Црвеног крста, до 1. септембра 1917</w:t>
      </w:r>
      <w:r w:rsidR="004078CD" w:rsidRPr="00EA0222">
        <w:rPr>
          <w:sz w:val="16"/>
          <w:szCs w:val="16"/>
        </w:rPr>
        <w:t>.</w:t>
      </w:r>
      <w:r w:rsidRPr="00EA0222">
        <w:rPr>
          <w:sz w:val="16"/>
          <w:szCs w:val="16"/>
        </w:rPr>
        <w:t xml:space="preserve"> од глади је умрло око 8.000 лица.</w:t>
      </w:r>
    </w:p>
    <w:p w:rsidR="00465390" w:rsidRPr="00EA0222" w:rsidRDefault="00465390" w:rsidP="003A024E">
      <w:pPr>
        <w:pStyle w:val="NormalWeb"/>
        <w:jc w:val="both"/>
        <w:rPr>
          <w:sz w:val="16"/>
          <w:szCs w:val="16"/>
        </w:rPr>
      </w:pPr>
      <w:r w:rsidRPr="00EA0222">
        <w:rPr>
          <w:sz w:val="16"/>
          <w:szCs w:val="16"/>
        </w:rPr>
        <w:t>Бугарска је вршила Бугаризацију Срба, Албанаца, Турака, Грка и Јевреја. Македонско становништво је третирано као бугарско.</w:t>
      </w:r>
    </w:p>
    <w:p w:rsidR="00465390" w:rsidRPr="00EA0222" w:rsidRDefault="00465390" w:rsidP="003A024E">
      <w:pPr>
        <w:pStyle w:val="NormalWeb"/>
        <w:jc w:val="both"/>
        <w:rPr>
          <w:sz w:val="16"/>
          <w:szCs w:val="16"/>
        </w:rPr>
      </w:pPr>
      <w:r w:rsidRPr="00EA0222">
        <w:rPr>
          <w:sz w:val="16"/>
          <w:szCs w:val="16"/>
        </w:rPr>
        <w:t>Под изговором да људе шаљу у Софију, Бугари су вршили стрељања. У нишком округу убијено је око 100 свештеника. Тако је у Врању и околини убијено 3.500 људи, а у Сурдулици око 3.000 лица.</w:t>
      </w:r>
      <w:r w:rsidR="004078CD" w:rsidRPr="00EA0222">
        <w:rPr>
          <w:sz w:val="16"/>
          <w:szCs w:val="16"/>
          <w:vertAlign w:val="superscript"/>
        </w:rPr>
        <w:t xml:space="preserve"> </w:t>
      </w:r>
      <w:r w:rsidRPr="00EA0222">
        <w:rPr>
          <w:sz w:val="16"/>
          <w:szCs w:val="16"/>
        </w:rPr>
        <w:t>Уз забрану језика и писма, Бугари су мењали и имена породицама, а сви уџбеници на српском језику су одузети од становништва. У српске цркве су довођени бугарски попови, а српске иконе су замењиване бугарским. На школским свечаностима деца су морала да говоре како су задовољна што су поново повратила своју бугарску националност. У заробљеничким логорима Бугарске почетком 1917. је било 187 српских официра и 31.492 војника што је било 20,5% свих заробљених Срба од стране Централних сила</w:t>
      </w:r>
      <w:r w:rsidR="00ED17A1" w:rsidRPr="00EA0222">
        <w:rPr>
          <w:sz w:val="16"/>
          <w:szCs w:val="16"/>
        </w:rPr>
        <w:t xml:space="preserve"> и њених савезница.</w:t>
      </w:r>
    </w:p>
    <w:p w:rsidR="00465390" w:rsidRPr="00EA0222" w:rsidRDefault="00465390" w:rsidP="003A024E">
      <w:pPr>
        <w:pStyle w:val="NormalWeb"/>
        <w:jc w:val="both"/>
        <w:rPr>
          <w:sz w:val="16"/>
          <w:szCs w:val="16"/>
        </w:rPr>
      </w:pPr>
      <w:r w:rsidRPr="00EA0222">
        <w:rPr>
          <w:sz w:val="16"/>
          <w:szCs w:val="16"/>
        </w:rPr>
        <w:t>Почеци отпора окупатора су били у форми личног бунта, често и разбојништва, али од јесени 1916. отпор је био скоро искључиво политички. Према проценама окупатора било је око 50.000 људи способних да носе оружје. Прве комитске чете у Црној Гори су организовали браћа Милинко и Тошко Влаховић, Јован Радовић и Миљан Дрљевић. Прве сукобе са комитама Аустријанци су имали септембра 1916. Комите су чинили углавном случајно или намерно заостали србијански и црногорски војни обвезници и излечени рањеници који су избегли заробљавање.</w:t>
      </w:r>
    </w:p>
    <w:p w:rsidR="00465390" w:rsidRPr="00EA0222" w:rsidRDefault="00465390" w:rsidP="003A024E">
      <w:pPr>
        <w:pStyle w:val="NormalWeb"/>
        <w:jc w:val="both"/>
        <w:rPr>
          <w:sz w:val="16"/>
          <w:szCs w:val="16"/>
        </w:rPr>
      </w:pPr>
      <w:r w:rsidRPr="00EA0222">
        <w:rPr>
          <w:sz w:val="16"/>
          <w:szCs w:val="16"/>
        </w:rPr>
        <w:t xml:space="preserve">Аустро-угарске снаге су одмах извршиле одмазду; стрељано је више људи у општинама Борач, Драгушица, Гунцати и Бумбарево Брдо. И на територији под бугарском окупацијом такође су се појавиле одметничке групе. У </w:t>
      </w:r>
      <w:r w:rsidR="004078CD" w:rsidRPr="00EA0222">
        <w:rPr>
          <w:sz w:val="16"/>
          <w:szCs w:val="16"/>
        </w:rPr>
        <w:t>копаоничкo</w:t>
      </w:r>
      <w:r w:rsidRPr="00EA0222">
        <w:rPr>
          <w:sz w:val="16"/>
          <w:szCs w:val="16"/>
        </w:rPr>
        <w:t>м крају и окрузима Крушевац и Косовска Митровица дејствовао је одред Косте Војновића.</w:t>
      </w:r>
    </w:p>
    <w:p w:rsidR="00465390" w:rsidRPr="00EA0222" w:rsidRDefault="00465390" w:rsidP="003A024E">
      <w:pPr>
        <w:pStyle w:val="NormalWeb"/>
        <w:jc w:val="both"/>
        <w:rPr>
          <w:sz w:val="16"/>
          <w:szCs w:val="16"/>
        </w:rPr>
      </w:pPr>
      <w:r w:rsidRPr="00EA0222">
        <w:rPr>
          <w:sz w:val="16"/>
          <w:szCs w:val="16"/>
        </w:rPr>
        <w:t>О активирању људи способних и спремних за рат у самој Србији мислила је и српска Врховна команда уласком Румуније у рат; генерал Михајло Живковић, командант Српског добровољачког корпуса у Одеси, дошао је на идеју да пребаци цео корпус код Турну Северина и у датом тренутку активира у Тимочкој крајини. Тај тренутак је требао да буде синхронизован са пробојем Солунског фронта. Даљи развој догађаја, неповољан по Румунију, онемогућио је било какво дејство по Живковићевом плану.</w:t>
      </w:r>
    </w:p>
    <w:p w:rsidR="00465390" w:rsidRPr="00EA0222" w:rsidRDefault="00465390" w:rsidP="003A024E">
      <w:pPr>
        <w:pStyle w:val="NormalWeb"/>
        <w:jc w:val="both"/>
        <w:rPr>
          <w:sz w:val="16"/>
          <w:szCs w:val="16"/>
        </w:rPr>
      </w:pPr>
      <w:r w:rsidRPr="00EA0222">
        <w:rPr>
          <w:sz w:val="16"/>
          <w:szCs w:val="16"/>
        </w:rPr>
        <w:t>Српска Врховна команда је направила план о припреми побуне у Србији, али која би планула на њен знак. Овај задатак је поверен поручнику Кости Миловановићу Пећанцу који се авионом спустио код села Механе 28. септембра 1916. Пећанац је наишао на проблем јер је побуњенички покрет растао и предузимао акције без његовог знања, а он је имао задатак да припреми устанак када буде јасно да се Бугари повлаче.</w:t>
      </w:r>
    </w:p>
    <w:p w:rsidR="00465390" w:rsidRPr="00EA0222" w:rsidRDefault="00465390" w:rsidP="003A024E">
      <w:pPr>
        <w:pStyle w:val="NormalWeb"/>
        <w:jc w:val="both"/>
        <w:rPr>
          <w:sz w:val="16"/>
          <w:szCs w:val="16"/>
        </w:rPr>
      </w:pPr>
      <w:r w:rsidRPr="00EA0222">
        <w:rPr>
          <w:sz w:val="16"/>
          <w:szCs w:val="16"/>
        </w:rPr>
        <w:t>Пећанац је, вођен можда личном амбицијом, можда уверен да ће до пробоја Солунског фронта доћи врло брзо, можда да сачува примат првог човека покрета, заједно са Костом Војновићем обнародовао позив на општи устанак.</w:t>
      </w:r>
    </w:p>
    <w:p w:rsidR="00465390" w:rsidRPr="00EA0222" w:rsidRDefault="00465390" w:rsidP="003A024E">
      <w:pPr>
        <w:pStyle w:val="NormalWeb"/>
        <w:jc w:val="both"/>
        <w:rPr>
          <w:sz w:val="16"/>
          <w:szCs w:val="16"/>
        </w:rPr>
      </w:pPr>
      <w:r w:rsidRPr="00EA0222">
        <w:rPr>
          <w:sz w:val="16"/>
          <w:szCs w:val="16"/>
        </w:rPr>
        <w:t>Крајем 1916. и почетком 1917. намножио се велики број чета, афирмисао се низ команданата, а вођене су и борбе и чарке.</w:t>
      </w:r>
    </w:p>
    <w:p w:rsidR="00465390" w:rsidRPr="00EA0222" w:rsidRDefault="00465390" w:rsidP="003A024E">
      <w:pPr>
        <w:pStyle w:val="NormalWeb"/>
        <w:jc w:val="both"/>
        <w:rPr>
          <w:sz w:val="16"/>
          <w:szCs w:val="16"/>
        </w:rPr>
      </w:pPr>
      <w:r w:rsidRPr="00EA0222">
        <w:rPr>
          <w:sz w:val="16"/>
          <w:szCs w:val="16"/>
        </w:rPr>
        <w:t xml:space="preserve">Повод за избијање правог устанка је било регрутовање српских младића у бугарску војску. Незадовољство Срба се снажно повећало и нашло израз у сукобима и нередима. Команданти су 21. фебруара већали и гласали о дизању устанка. Једино је Пећанац био против, али се морао сложити да се иде на устанак и да буде његов вођа. Подељене су и зоне одговорности; Војновић је био одређен за Копаоник и долину </w:t>
      </w:r>
      <w:r w:rsidR="004078CD" w:rsidRPr="00EA0222">
        <w:rPr>
          <w:sz w:val="16"/>
          <w:szCs w:val="16"/>
        </w:rPr>
        <w:t>Ибp</w:t>
      </w:r>
      <w:r w:rsidRPr="00EA0222">
        <w:rPr>
          <w:sz w:val="16"/>
          <w:szCs w:val="16"/>
        </w:rPr>
        <w:t>а, Пећанац за Топлицу, Милинко Влаховић за Врање, Тошко Влаховић за Тимочку крајину, а Јован Радовић за Пирот. У прогласу је писало да ће се “дан општег устанка и место мобилизације одредити касније.” Карактеристично је да је устанак, када су команданти дошли на терен, (спонтано) већ био у току. То потврђују и аустроугарски извори: војни аташе у Софији је знао да се у региону Прокупља, Куршумлије и Лебана већ десио устанак.</w:t>
      </w:r>
    </w:p>
    <w:p w:rsidR="00465390" w:rsidRPr="00EA0222" w:rsidRDefault="00465390" w:rsidP="003A024E">
      <w:pPr>
        <w:pStyle w:val="NormalWeb"/>
        <w:jc w:val="both"/>
        <w:rPr>
          <w:sz w:val="16"/>
          <w:szCs w:val="16"/>
        </w:rPr>
      </w:pPr>
      <w:r w:rsidRPr="00EA0222">
        <w:rPr>
          <w:sz w:val="16"/>
          <w:szCs w:val="16"/>
        </w:rPr>
        <w:lastRenderedPageBreak/>
        <w:t>Крајем фебруара и почетком марта 1917. године устаници су контролисали територију између реке Расине, Копаоника, Јужне Мораве и Ђуниса. Ни мимо ове територије окупатор није био миран; одметничке чете су биле веома активне и успешне код Књажевца, Зајечара и Сврљига. Први одговор Бугарске и Аустроугарске је било бројно јачање сопствене војске, што су извели пребацивањем трупа са Солунског, Италијанског и Источног фронта. Процењује се да су сконцентрисали око 30.000 војника.</w:t>
      </w:r>
    </w:p>
    <w:p w:rsidR="00465390" w:rsidRPr="00EA0222" w:rsidRDefault="00465390" w:rsidP="003A024E">
      <w:pPr>
        <w:pStyle w:val="NormalWeb"/>
        <w:jc w:val="both"/>
        <w:rPr>
          <w:sz w:val="16"/>
          <w:szCs w:val="16"/>
        </w:rPr>
      </w:pPr>
      <w:r w:rsidRPr="00EA0222">
        <w:rPr>
          <w:sz w:val="16"/>
          <w:szCs w:val="16"/>
        </w:rPr>
        <w:t>Обрачун са устаницима је почео 12. марта у рејону Дубци-Златари где су Аустроугари опколили 13.000 људи. Борбе су трајале 20 дана. Против аустроугарских трупа, Војновић се прихватио борбе код Блаца, Јанкове клисуре и Бруса. Војновић је имао успеха и цени се да су ове битке биле и највеће устаничке победе.</w:t>
      </w:r>
    </w:p>
    <w:p w:rsidR="00465390" w:rsidRPr="00EA0222" w:rsidRDefault="00465390" w:rsidP="003A024E">
      <w:pPr>
        <w:pStyle w:val="NormalWeb"/>
        <w:jc w:val="both"/>
        <w:rPr>
          <w:sz w:val="16"/>
          <w:szCs w:val="16"/>
        </w:rPr>
      </w:pPr>
      <w:r w:rsidRPr="00EA0222">
        <w:rPr>
          <w:sz w:val="16"/>
          <w:szCs w:val="16"/>
        </w:rPr>
        <w:t xml:space="preserve">Са друге стране, Пећанац је избегавао борбе и мале комитске чете пребацивао у непријатељеву позадину. Браћа Влаховићи, притиснути од надмоћније силе, повлачили су се и прелазили у герилу. Бугари су заузели Прокупље </w:t>
      </w:r>
      <w:r w:rsidR="004078CD" w:rsidRPr="00EA0222">
        <w:rPr>
          <w:sz w:val="16"/>
          <w:szCs w:val="16"/>
        </w:rPr>
        <w:t>14</w:t>
      </w:r>
      <w:r w:rsidRPr="00EA0222">
        <w:rPr>
          <w:sz w:val="16"/>
          <w:szCs w:val="16"/>
        </w:rPr>
        <w:t xml:space="preserve"> марта, а Аустроугари Куршумлију (16. марта). Још десет дана је трајало сламање устанка; 25. марта Бугарска је прогласила крај операција.</w:t>
      </w:r>
    </w:p>
    <w:p w:rsidR="00465390" w:rsidRPr="00EA0222" w:rsidRDefault="00465390" w:rsidP="003A024E">
      <w:pPr>
        <w:pStyle w:val="NormalWeb"/>
        <w:jc w:val="both"/>
        <w:rPr>
          <w:sz w:val="16"/>
          <w:szCs w:val="16"/>
        </w:rPr>
      </w:pPr>
      <w:r w:rsidRPr="00EA0222">
        <w:rPr>
          <w:sz w:val="16"/>
          <w:szCs w:val="16"/>
        </w:rPr>
        <w:t>Од 5.000-6.000 устаника, половина је убијена. Убијани су и старији људи, жене и деца. Према подацима самих Аустријанаца, побијено је око 20.000 људи. Пећанац и Влаховић су се са 2.500 људи успели склонити.</w:t>
      </w:r>
    </w:p>
    <w:p w:rsidR="00465390" w:rsidRPr="00EA0222" w:rsidRDefault="00465390" w:rsidP="003A024E">
      <w:pPr>
        <w:pStyle w:val="NormalWeb"/>
        <w:jc w:val="both"/>
        <w:rPr>
          <w:sz w:val="16"/>
          <w:szCs w:val="16"/>
        </w:rPr>
      </w:pPr>
      <w:r w:rsidRPr="00EA0222">
        <w:rPr>
          <w:sz w:val="16"/>
          <w:szCs w:val="16"/>
        </w:rPr>
        <w:t>Без обзира на све мере Бугарске и Аустроугарске, мир се није сасвим вратио ни у Топлицу, ни у друге делове Србије. Слично је било и у Црној Гори - борбе су се наставиле са пролећа 1917, а поред старих чета су настајале нове. Регион дејстава се протезао од Херцеговине до Пирота и на северу до Неготина. Окупаторске снаге су опет вршиле одмазду над цивилним становништвом, али су такође примениле и једну новину: образоване су такозване “противчете”, чији је задатак био да гони одређену чету до уништења. У борбама најуспешнији су били Војновић, Пећанац, браћа Влаховићи и Јован Радовић. Међу њима није било довољно сарадње, а између Војновића и Пећанца су трајала међусобна оптуживања.</w:t>
      </w:r>
    </w:p>
    <w:p w:rsidR="00465390" w:rsidRPr="00EA0222" w:rsidRDefault="00465390" w:rsidP="003A024E">
      <w:pPr>
        <w:pStyle w:val="NormalWeb"/>
        <w:jc w:val="both"/>
        <w:rPr>
          <w:sz w:val="16"/>
          <w:szCs w:val="16"/>
        </w:rPr>
      </w:pPr>
      <w:r w:rsidRPr="00EA0222">
        <w:rPr>
          <w:sz w:val="16"/>
          <w:szCs w:val="16"/>
        </w:rPr>
        <w:t>Акције комитских чета су трајале целу 1917, без обзира на жртве. Окупационе снаге су успеле да нанесу осетне губитке и да ликвидирају неке вође, а тријумфовале су када је децембра 1917. код села Гргура убијен Коста Војновић. Оружани облик отпора је трајао све до пробоја Солунског фронта.</w:t>
      </w:r>
    </w:p>
    <w:p w:rsidR="00465390" w:rsidRPr="00EA0222" w:rsidRDefault="00465390" w:rsidP="003A024E">
      <w:pPr>
        <w:pStyle w:val="NormalWeb"/>
        <w:jc w:val="both"/>
        <w:rPr>
          <w:sz w:val="16"/>
          <w:szCs w:val="16"/>
        </w:rPr>
      </w:pPr>
      <w:r w:rsidRPr="00EA0222">
        <w:rPr>
          <w:sz w:val="16"/>
          <w:szCs w:val="16"/>
        </w:rPr>
        <w:t>Окупационе снаге у Србији (у првом реду Бугарска) током целе 1917. су, уз све већ коришћене мере, примењивале одмазде за комитске акције, а настављено је и са интернирањем цивилног становништва. Све је то доводило до смањења бројног стања становништва и његове привредне снаге. Према подацима Црвеног крста Аустроугарске, крајем 1917. у Немачкој је било 34.000 српских ратних заробљеника, у Аустроугарској 93.500, а у Бугарској 35.000. Према истом извору, број интернираних цивила у Немачкој је био око 2.000, у Аустроугарској око 77.000, а у Бугарској око 100.000.</w:t>
      </w:r>
    </w:p>
    <w:p w:rsidR="009C7C16" w:rsidRDefault="009C7C16">
      <w:pPr>
        <w:rPr>
          <w:sz w:val="18"/>
          <w:szCs w:val="18"/>
        </w:rPr>
      </w:pPr>
    </w:p>
    <w:p w:rsidR="009C0FB5" w:rsidRPr="009310D4" w:rsidRDefault="009C0FB5" w:rsidP="009C0FB5">
      <w:pPr>
        <w:jc w:val="right"/>
        <w:rPr>
          <w:rFonts w:ascii="Times New Roman" w:hAnsi="Times New Roman" w:cs="Times New Roman"/>
          <w:sz w:val="28"/>
          <w:szCs w:val="28"/>
        </w:rPr>
      </w:pPr>
      <w:r w:rsidRPr="009310D4">
        <w:rPr>
          <w:rFonts w:ascii="Times New Roman" w:hAnsi="Times New Roman" w:cs="Times New Roman"/>
          <w:sz w:val="18"/>
          <w:szCs w:val="18"/>
        </w:rPr>
        <w:t xml:space="preserve">                                                                                               </w:t>
      </w:r>
      <w:r w:rsidR="00EA0222" w:rsidRPr="009310D4">
        <w:rPr>
          <w:rFonts w:ascii="Times New Roman" w:hAnsi="Times New Roman" w:cs="Times New Roman"/>
          <w:sz w:val="18"/>
          <w:szCs w:val="18"/>
        </w:rPr>
        <w:t xml:space="preserve">                               </w:t>
      </w:r>
      <w:r w:rsidR="009310D4" w:rsidRPr="009310D4">
        <w:rPr>
          <w:rFonts w:ascii="Times New Roman" w:hAnsi="Times New Roman" w:cs="Times New Roman"/>
          <w:sz w:val="28"/>
          <w:szCs w:val="28"/>
          <w:lang/>
        </w:rPr>
        <w:t>Сара Пешић</w:t>
      </w:r>
      <w:r w:rsidRPr="009310D4">
        <w:rPr>
          <w:rFonts w:ascii="Times New Roman" w:hAnsi="Times New Roman" w:cs="Times New Roman"/>
          <w:sz w:val="28"/>
          <w:szCs w:val="28"/>
        </w:rPr>
        <w:t xml:space="preserve"> </w:t>
      </w:r>
    </w:p>
    <w:p w:rsidR="00EA0222" w:rsidRPr="009C0FB5" w:rsidRDefault="00EA0222">
      <w:pPr>
        <w:jc w:val="right"/>
        <w:rPr>
          <w:sz w:val="28"/>
          <w:szCs w:val="28"/>
        </w:rPr>
      </w:pPr>
    </w:p>
    <w:sectPr w:rsidR="00EA0222" w:rsidRPr="009C0FB5" w:rsidSect="00E336F0">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465390"/>
    <w:rsid w:val="00366CE7"/>
    <w:rsid w:val="003A024E"/>
    <w:rsid w:val="004078CD"/>
    <w:rsid w:val="00465390"/>
    <w:rsid w:val="00591B49"/>
    <w:rsid w:val="009310D4"/>
    <w:rsid w:val="009357E9"/>
    <w:rsid w:val="009C0FB5"/>
    <w:rsid w:val="009C7C16"/>
    <w:rsid w:val="009F358E"/>
    <w:rsid w:val="00A908F6"/>
    <w:rsid w:val="00BB5C6B"/>
    <w:rsid w:val="00CA75C7"/>
    <w:rsid w:val="00E336F0"/>
    <w:rsid w:val="00EA0222"/>
    <w:rsid w:val="00ED17A1"/>
    <w:rsid w:val="00F61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3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5390"/>
    <w:rPr>
      <w:color w:val="0000FF"/>
      <w:u w:val="single"/>
    </w:rPr>
  </w:style>
</w:styles>
</file>

<file path=word/webSettings.xml><?xml version="1.0" encoding="utf-8"?>
<w:webSettings xmlns:r="http://schemas.openxmlformats.org/officeDocument/2006/relationships" xmlns:w="http://schemas.openxmlformats.org/wordprocessingml/2006/main">
  <w:divs>
    <w:div w:id="315451839">
      <w:bodyDiv w:val="1"/>
      <w:marLeft w:val="0"/>
      <w:marRight w:val="0"/>
      <w:marTop w:val="0"/>
      <w:marBottom w:val="0"/>
      <w:divBdr>
        <w:top w:val="none" w:sz="0" w:space="0" w:color="auto"/>
        <w:left w:val="none" w:sz="0" w:space="0" w:color="auto"/>
        <w:bottom w:val="none" w:sz="0" w:space="0" w:color="auto"/>
        <w:right w:val="none" w:sz="0" w:space="0" w:color="auto"/>
      </w:divBdr>
    </w:div>
    <w:div w:id="332876058">
      <w:bodyDiv w:val="1"/>
      <w:marLeft w:val="0"/>
      <w:marRight w:val="0"/>
      <w:marTop w:val="0"/>
      <w:marBottom w:val="0"/>
      <w:divBdr>
        <w:top w:val="none" w:sz="0" w:space="0" w:color="auto"/>
        <w:left w:val="none" w:sz="0" w:space="0" w:color="auto"/>
        <w:bottom w:val="none" w:sz="0" w:space="0" w:color="auto"/>
        <w:right w:val="none" w:sz="0" w:space="0" w:color="auto"/>
      </w:divBdr>
    </w:div>
    <w:div w:id="344021819">
      <w:bodyDiv w:val="1"/>
      <w:marLeft w:val="0"/>
      <w:marRight w:val="0"/>
      <w:marTop w:val="0"/>
      <w:marBottom w:val="0"/>
      <w:divBdr>
        <w:top w:val="none" w:sz="0" w:space="0" w:color="auto"/>
        <w:left w:val="none" w:sz="0" w:space="0" w:color="auto"/>
        <w:bottom w:val="none" w:sz="0" w:space="0" w:color="auto"/>
        <w:right w:val="none" w:sz="0" w:space="0" w:color="auto"/>
      </w:divBdr>
    </w:div>
    <w:div w:id="615452796">
      <w:bodyDiv w:val="1"/>
      <w:marLeft w:val="0"/>
      <w:marRight w:val="0"/>
      <w:marTop w:val="0"/>
      <w:marBottom w:val="0"/>
      <w:divBdr>
        <w:top w:val="none" w:sz="0" w:space="0" w:color="auto"/>
        <w:left w:val="none" w:sz="0" w:space="0" w:color="auto"/>
        <w:bottom w:val="none" w:sz="0" w:space="0" w:color="auto"/>
        <w:right w:val="none" w:sz="0" w:space="0" w:color="auto"/>
      </w:divBdr>
    </w:div>
    <w:div w:id="1042091937">
      <w:bodyDiv w:val="1"/>
      <w:marLeft w:val="0"/>
      <w:marRight w:val="0"/>
      <w:marTop w:val="0"/>
      <w:marBottom w:val="0"/>
      <w:divBdr>
        <w:top w:val="none" w:sz="0" w:space="0" w:color="auto"/>
        <w:left w:val="none" w:sz="0" w:space="0" w:color="auto"/>
        <w:bottom w:val="none" w:sz="0" w:space="0" w:color="auto"/>
        <w:right w:val="none" w:sz="0" w:space="0" w:color="auto"/>
      </w:divBdr>
    </w:div>
    <w:div w:id="115737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8</cp:revision>
  <dcterms:created xsi:type="dcterms:W3CDTF">2013-12-15T12:31:00Z</dcterms:created>
  <dcterms:modified xsi:type="dcterms:W3CDTF">2013-12-16T20:51:00Z</dcterms:modified>
</cp:coreProperties>
</file>